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22B0" w14:textId="305369CB" w:rsidR="00693FEE" w:rsidRPr="00194F5F" w:rsidRDefault="00E93A30">
      <w:pPr>
        <w:rPr>
          <w:b/>
          <w:bCs/>
          <w:sz w:val="17"/>
          <w:szCs w:val="17"/>
        </w:rPr>
      </w:pPr>
      <w:r w:rsidRPr="00194F5F">
        <w:rPr>
          <w:b/>
          <w:bCs/>
          <w:sz w:val="17"/>
          <w:szCs w:val="17"/>
        </w:rPr>
        <w:t>City of Gilmore City Council Meeting</w:t>
      </w:r>
    </w:p>
    <w:p w14:paraId="0B0E5EC0" w14:textId="55158427" w:rsidR="00E93A30" w:rsidRPr="00194F5F" w:rsidRDefault="00E93A30">
      <w:pPr>
        <w:rPr>
          <w:sz w:val="17"/>
          <w:szCs w:val="17"/>
        </w:rPr>
      </w:pPr>
      <w:r w:rsidRPr="00194F5F">
        <w:rPr>
          <w:sz w:val="17"/>
          <w:szCs w:val="17"/>
        </w:rPr>
        <w:t xml:space="preserve">The Gilmore City Council met in Regular session on </w:t>
      </w:r>
      <w:r w:rsidR="00DF69BE" w:rsidRPr="00194F5F">
        <w:rPr>
          <w:sz w:val="17"/>
          <w:szCs w:val="17"/>
        </w:rPr>
        <w:t>June</w:t>
      </w:r>
      <w:r w:rsidRPr="00194F5F">
        <w:rPr>
          <w:sz w:val="17"/>
          <w:szCs w:val="17"/>
        </w:rPr>
        <w:t xml:space="preserve"> 1</w:t>
      </w:r>
      <w:r w:rsidR="00DF69BE" w:rsidRPr="00194F5F">
        <w:rPr>
          <w:sz w:val="17"/>
          <w:szCs w:val="17"/>
        </w:rPr>
        <w:t>4</w:t>
      </w:r>
      <w:r w:rsidRPr="00194F5F">
        <w:rPr>
          <w:sz w:val="17"/>
          <w:szCs w:val="17"/>
        </w:rPr>
        <w:t xml:space="preserve">, </w:t>
      </w:r>
      <w:r w:rsidR="00942A08" w:rsidRPr="00194F5F">
        <w:rPr>
          <w:sz w:val="17"/>
          <w:szCs w:val="17"/>
        </w:rPr>
        <w:t>2021,</w:t>
      </w:r>
      <w:r w:rsidRPr="00194F5F">
        <w:rPr>
          <w:sz w:val="17"/>
          <w:szCs w:val="17"/>
        </w:rPr>
        <w:t xml:space="preserve"> at Gilmore City Council Chambers. Mayor Johnson called the meeting to order at 6:30 p.m. Roll Call- </w:t>
      </w:r>
      <w:r w:rsidR="00DF69BE" w:rsidRPr="00194F5F">
        <w:rPr>
          <w:sz w:val="17"/>
          <w:szCs w:val="17"/>
        </w:rPr>
        <w:t>Kipfer, Jacobs, Hoover &amp; Frederiksen. Dickey Absent.</w:t>
      </w:r>
      <w:r w:rsidRPr="00194F5F">
        <w:rPr>
          <w:sz w:val="17"/>
          <w:szCs w:val="17"/>
        </w:rPr>
        <w:t xml:space="preserve"> Employees Melissa Ubben</w:t>
      </w:r>
      <w:r w:rsidR="00DF69BE" w:rsidRPr="00194F5F">
        <w:rPr>
          <w:sz w:val="17"/>
          <w:szCs w:val="17"/>
        </w:rPr>
        <w:t xml:space="preserve"> &amp; </w:t>
      </w:r>
      <w:r w:rsidRPr="00194F5F">
        <w:rPr>
          <w:sz w:val="17"/>
          <w:szCs w:val="17"/>
        </w:rPr>
        <w:t>Lorna Naeve.</w:t>
      </w:r>
    </w:p>
    <w:p w14:paraId="7D7DB0E1" w14:textId="72C75513" w:rsidR="00E93A30" w:rsidRPr="00194F5F" w:rsidRDefault="00870AF7">
      <w:pPr>
        <w:rPr>
          <w:sz w:val="17"/>
          <w:szCs w:val="17"/>
        </w:rPr>
      </w:pPr>
      <w:r w:rsidRPr="00194F5F">
        <w:rPr>
          <w:sz w:val="17"/>
          <w:szCs w:val="17"/>
        </w:rPr>
        <w:t>Hoover</w:t>
      </w:r>
      <w:r w:rsidR="00045906" w:rsidRPr="00194F5F">
        <w:rPr>
          <w:sz w:val="17"/>
          <w:szCs w:val="17"/>
        </w:rPr>
        <w:t xml:space="preserve"> Moved, </w:t>
      </w:r>
      <w:r w:rsidR="00DF69BE" w:rsidRPr="00194F5F">
        <w:rPr>
          <w:sz w:val="17"/>
          <w:szCs w:val="17"/>
        </w:rPr>
        <w:t>Frederiksen</w:t>
      </w:r>
      <w:r w:rsidR="00045906" w:rsidRPr="00194F5F">
        <w:rPr>
          <w:sz w:val="17"/>
          <w:szCs w:val="17"/>
        </w:rPr>
        <w:t xml:space="preserve"> Seconded to Approve the Consent Agenda, Minutes of the </w:t>
      </w:r>
      <w:r w:rsidR="00DF69BE" w:rsidRPr="00194F5F">
        <w:rPr>
          <w:sz w:val="17"/>
          <w:szCs w:val="17"/>
        </w:rPr>
        <w:t>May</w:t>
      </w:r>
      <w:r w:rsidR="00045906" w:rsidRPr="00194F5F">
        <w:rPr>
          <w:sz w:val="17"/>
          <w:szCs w:val="17"/>
        </w:rPr>
        <w:t xml:space="preserve"> </w:t>
      </w:r>
      <w:r w:rsidRPr="00194F5F">
        <w:rPr>
          <w:sz w:val="17"/>
          <w:szCs w:val="17"/>
        </w:rPr>
        <w:t>1</w:t>
      </w:r>
      <w:r w:rsidR="00DF69BE" w:rsidRPr="00194F5F">
        <w:rPr>
          <w:sz w:val="17"/>
          <w:szCs w:val="17"/>
        </w:rPr>
        <w:t>0</w:t>
      </w:r>
      <w:r w:rsidR="00045906" w:rsidRPr="00194F5F">
        <w:rPr>
          <w:sz w:val="17"/>
          <w:szCs w:val="17"/>
          <w:vertAlign w:val="superscript"/>
        </w:rPr>
        <w:t>th</w:t>
      </w:r>
      <w:r w:rsidR="00045906" w:rsidRPr="00194F5F">
        <w:rPr>
          <w:sz w:val="17"/>
          <w:szCs w:val="17"/>
        </w:rPr>
        <w:t xml:space="preserve">, </w:t>
      </w:r>
      <w:r w:rsidR="00942A08" w:rsidRPr="00194F5F">
        <w:rPr>
          <w:sz w:val="17"/>
          <w:szCs w:val="17"/>
        </w:rPr>
        <w:t>2021,</w:t>
      </w:r>
      <w:r w:rsidR="00045906" w:rsidRPr="00194F5F">
        <w:rPr>
          <w:sz w:val="17"/>
          <w:szCs w:val="17"/>
        </w:rPr>
        <w:t xml:space="preserve"> Council Meeting, Claims Paid/To Be Paid, Monthly Clerk’s Report and Delinquent Report. Roll Call, All ayes, Motion carried.</w:t>
      </w:r>
    </w:p>
    <w:tbl>
      <w:tblPr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247"/>
        <w:gridCol w:w="1000"/>
        <w:gridCol w:w="2316"/>
        <w:gridCol w:w="2110"/>
        <w:gridCol w:w="951"/>
      </w:tblGrid>
      <w:tr w:rsidR="002755B0" w:rsidRPr="00194F5F" w14:paraId="51FFFDB5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60E839B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CLAIMS PAID MAY 2021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47FB5CCD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1240236" w14:textId="77777777" w:rsidR="002755B0" w:rsidRPr="00194F5F" w:rsidRDefault="002755B0" w:rsidP="0065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2" w:type="dxa"/>
            <w:gridSpan w:val="2"/>
            <w:shd w:val="clear" w:color="auto" w:fill="auto"/>
            <w:noWrap/>
            <w:vAlign w:val="bottom"/>
            <w:hideMark/>
          </w:tcPr>
          <w:p w14:paraId="2D758E03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CLAIMS TO BE PAID JUNE 2021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1D5CC01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755B0" w:rsidRPr="00194F5F" w14:paraId="34BA9DF8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64B4DD32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VENDOR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0996BC3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REFERENCE    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6BEE616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AMOUNT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148DD9F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VENDOR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20EFE23A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REFERENCE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DC68A76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AMOUNT</w:t>
            </w:r>
          </w:p>
        </w:tc>
      </w:tr>
      <w:tr w:rsidR="002755B0" w:rsidRPr="00194F5F" w14:paraId="4DA60BB2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764B0968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AMAZON CAPITAL SERVICES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37B4E493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AMAZON PRIME    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1B1B6BE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436.74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09BC5A9D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ARNOLD MOTOR SUPPLY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19ECE65F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PARTS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04E79DE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15.07 </w:t>
            </w:r>
          </w:p>
        </w:tc>
      </w:tr>
      <w:tr w:rsidR="002755B0" w:rsidRPr="00194F5F" w14:paraId="4455F107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761B8187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ARNOLD MOTOR SUPPLY 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18451E64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BELT FOR STIHL CONCRETE SAW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EABB008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   16.99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0B8CE43F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BENNETT RECYCLING &amp; SANIT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371D075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DUMPSTERS, CARTS, RECYCLING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FAFBF97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4,784.00 </w:t>
            </w:r>
          </w:p>
        </w:tc>
      </w:tr>
      <w:tr w:rsidR="002755B0" w:rsidRPr="00194F5F" w14:paraId="70465152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300C660C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BEN LYNCH           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66B39F4B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REBATE GAS FURNACE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3F2DE4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250.00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6746486B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BENNETT RECYCLING &amp; SANIT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0E553007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CLEAN UP ROLLOFFS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5203962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2,176.00 </w:t>
            </w:r>
          </w:p>
        </w:tc>
      </w:tr>
      <w:tr w:rsidR="002755B0" w:rsidRPr="00194F5F" w14:paraId="3561675C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54AAA63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BENNETT RECYCLING &amp; SANIT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31B71CFE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CARTS           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8DFF8AA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4,772.00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23537B0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BOMGAARS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54A3C39D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PARTS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994327B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86.11 </w:t>
            </w:r>
          </w:p>
        </w:tc>
      </w:tr>
      <w:tr w:rsidR="002755B0" w:rsidRPr="00194F5F" w14:paraId="562646DB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74C7039E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BLUE OTTER SOLUTIONS, LLC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11E2C461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GAS SURVEY      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3947A01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250.00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32195E1E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BROWN SUPPLY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123C7201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PARTS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3EE4052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162.87 </w:t>
            </w:r>
          </w:p>
        </w:tc>
      </w:tr>
      <w:tr w:rsidR="002755B0" w:rsidRPr="00194F5F" w14:paraId="45D1A624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15791AD3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BROWN SUPPLY CO. INC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6206CD4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WTP REPAIR PARTS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9FDA7E2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249.86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31E5E72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CITY OF GILMORE CITY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4F1A10FB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CITY UTILITIES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60A57A8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230.71 </w:t>
            </w:r>
          </w:p>
        </w:tc>
      </w:tr>
      <w:tr w:rsidR="002755B0" w:rsidRPr="00194F5F" w14:paraId="2213C651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16DF9251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CENTURYLINK         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19FCDBBC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FIRE/AMB PHONE/FAX SERVICE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4867884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144.39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05CA22CB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COMPUTER WORKS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36A57A1F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EMAILS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54ACFD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237.51 </w:t>
            </w:r>
          </w:p>
        </w:tc>
      </w:tr>
      <w:tr w:rsidR="002755B0" w:rsidRPr="00194F5F" w14:paraId="2305CA95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6BABE42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CITY OF GILMORE CITY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3C5C4DA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CITY UTILITIES  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C1C2DBA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486.73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2013108A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ECHO GROUP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166E3B0D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PARTS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DDC2F0D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220.87 </w:t>
            </w:r>
          </w:p>
        </w:tc>
      </w:tr>
      <w:tr w:rsidR="002755B0" w:rsidRPr="00194F5F" w14:paraId="4843D1D3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30398D32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CLAYTON ENERGY CORP.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2AEA938D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APRIL RESERVATION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42B60A4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4,026.80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0F2733F2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FAST LANE AUTO CARE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6E007F83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FOAM CANNON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428B210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36.72 </w:t>
            </w:r>
          </w:p>
        </w:tc>
      </w:tr>
      <w:tr w:rsidR="002755B0" w:rsidRPr="00194F5F" w14:paraId="1844EAEE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6CD56677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CLAYTON ENERGY CORP.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51C8C2C3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APRIL COMMODITY 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DE4A376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45,549.71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675F9991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FASTENAL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59933640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MEDIA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F9528A3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44.25 </w:t>
            </w:r>
          </w:p>
        </w:tc>
      </w:tr>
      <w:tr w:rsidR="002755B0" w:rsidRPr="00194F5F" w14:paraId="665962F9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26F56DBA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EFTPS               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307F3411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FED/FICA TAXES  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AFD2C32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2,617.61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7D954098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FOUNDATION ANALYTICAL LAB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61DBFD87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TESTING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F9A1D0D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44.50 </w:t>
            </w:r>
          </w:p>
        </w:tc>
      </w:tr>
      <w:tr w:rsidR="002755B0" w:rsidRPr="00194F5F" w14:paraId="24A18B75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0E36CFD7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ELECTRONIC ENGINEERING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67D0155D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TORNADO SIREN   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4D07BB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210.00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3D26B050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GC-B SCHOOL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1046B393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MAY LOST $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363BEF6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1,492.41 </w:t>
            </w:r>
          </w:p>
        </w:tc>
      </w:tr>
      <w:tr w:rsidR="002755B0" w:rsidRPr="00194F5F" w14:paraId="2B6F88D1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646FC1CC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SCRANTON MANUFACTURING CO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2E6A9517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CHEMICALS       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9E64F00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   97.22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23717CF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GFC LEASING-WI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53D38132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COPIER/PRINTER/SCANNER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4102BDC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224.49 </w:t>
            </w:r>
          </w:p>
        </w:tc>
      </w:tr>
      <w:tr w:rsidR="002755B0" w:rsidRPr="00194F5F" w14:paraId="07DFB76D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70E070FF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FASTENAL            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6D5BD3E1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UPS FREIGHT     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6DC58A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   16.25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7E41A028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GREAT AMERICAN FINANCIAL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36AA263A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FIRE/AMB COPIER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889571D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58.37 </w:t>
            </w:r>
          </w:p>
        </w:tc>
      </w:tr>
      <w:tr w:rsidR="002755B0" w:rsidRPr="00194F5F" w14:paraId="36BBBBD0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2C8C7371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FIVE STAR TOOL &amp; SUPPLY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23357B4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CHEMICALS       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5C77310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   86.90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F961AF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GWORKS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1C95034C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CONSULTING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BAC295E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66.00 </w:t>
            </w:r>
          </w:p>
        </w:tc>
      </w:tr>
      <w:tr w:rsidR="002755B0" w:rsidRPr="00194F5F" w14:paraId="4CFFC312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5B20EB0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FOUNDATION ANALYTICAL LAB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18E59542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WATER/W-WATER TESTING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A9BC86A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   92.25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0564504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HAWKINS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74681EA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CHEMICALS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96D310E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332.00 </w:t>
            </w:r>
          </w:p>
        </w:tc>
      </w:tr>
      <w:tr w:rsidR="002755B0" w:rsidRPr="00194F5F" w14:paraId="417DD782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0AEB7357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GC-B SCHOOL         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05B4965E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APRIL 2021 LOST 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BF94BBE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1,271.86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25DBAFB0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HOMESERVE USA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77EFA98F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WATER LEAK INSURANCE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048BCC0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638.05 </w:t>
            </w:r>
          </w:p>
        </w:tc>
      </w:tr>
      <w:tr w:rsidR="002755B0" w:rsidRPr="00194F5F" w14:paraId="7B0F1266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13C17431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GC-B YOUTH WRESTLING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7F9326BB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DONATION        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B41D73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250.00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37E9EF16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HOTSY EQUIPMENT CO.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2485E8E0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CHEMICALS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043909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75.00 </w:t>
            </w:r>
          </w:p>
        </w:tc>
      </w:tr>
      <w:tr w:rsidR="002755B0" w:rsidRPr="00194F5F" w14:paraId="3FB36E53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0C41C493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GFC LEASING-WI      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521EF612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COPIER/PRINTER/SCANNER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8D2F300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224.49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1FC0EE0A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HUMBOLDT NEWSPAPERS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4778C176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LEGAL PUBLICATIONS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EA29ECF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669.81 </w:t>
            </w:r>
          </w:p>
        </w:tc>
      </w:tr>
      <w:tr w:rsidR="002755B0" w:rsidRPr="00194F5F" w14:paraId="09D99E2B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619C3B32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GREAT AMERICA FINANCIAL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4197CD3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FIRE/AMB COPIER 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7A8D84C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   59.97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237EDE96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IA ONE CALL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552DE773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EMAILS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D150124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27.10 </w:t>
            </w:r>
          </w:p>
        </w:tc>
      </w:tr>
      <w:tr w:rsidR="002755B0" w:rsidRPr="00194F5F" w14:paraId="176E4B66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7C95942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HOMESERVE USA       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1161E01C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LEAK INSURANCE  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2DF4558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632.50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7A74437E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IA UTILITIES BOARD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594E22CC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IEC/CGRER ASSESSMENT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599C6D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658.00 </w:t>
            </w:r>
          </w:p>
        </w:tc>
      </w:tr>
      <w:tr w:rsidR="002755B0" w:rsidRPr="00194F5F" w14:paraId="3752DC09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7D4F565A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HUMBOLDT NEWSPAPERS 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67B0B3C7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WATER QUALITY REPORT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0EDC784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293.87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3D0BCDD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IMWCA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08E4CED6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WORK COMP PREMIUM 21-22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CDF8DE1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5,285.00 </w:t>
            </w:r>
          </w:p>
        </w:tc>
      </w:tr>
      <w:tr w:rsidR="002755B0" w:rsidRPr="00194F5F" w14:paraId="39D805CD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00D0234F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IA DEPT OF REVENUE  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4BE73F9A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APRIL WET TAX   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17FCFBE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581.00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1F514DF8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KLM ENGINEERING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0D28E170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WATER TOWER INSPECTION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45D497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3,800.00 </w:t>
            </w:r>
          </w:p>
        </w:tc>
      </w:tr>
      <w:tr w:rsidR="002755B0" w:rsidRPr="00194F5F" w14:paraId="2AF8C4F2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2F63681C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IA DEPT OF REVENUE  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139DBD76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APRIL SALES TAX 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57A0FB1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392.00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6B8B923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KOONS GAS MEASUREMENT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07A36AA1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METER SUPPLIES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33E601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551.23 </w:t>
            </w:r>
          </w:p>
        </w:tc>
      </w:tr>
      <w:tr w:rsidR="002755B0" w:rsidRPr="00194F5F" w14:paraId="55A36B78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24A83E0D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IA DEPT OF REVENUE  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65612CCC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APRIL WET TAX   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C00712A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973.00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1802370B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MADISON NATIONAL LIFE INS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28067238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LIFE INSURANCE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A58A44A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42.55 </w:t>
            </w:r>
          </w:p>
        </w:tc>
      </w:tr>
      <w:tr w:rsidR="002755B0" w:rsidRPr="00194F5F" w14:paraId="60B95847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795ECA7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IA ONE CALL         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4489F1F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IA ONE CALL     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B14C6E1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   18.90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671E9561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MARTIN MARIETTA MATERIALS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1B559CF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ROCK/SAND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E731A00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458.01 </w:t>
            </w:r>
          </w:p>
        </w:tc>
      </w:tr>
      <w:tr w:rsidR="002755B0" w:rsidRPr="00194F5F" w14:paraId="7E34E046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417C734F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IPERS               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5E607D88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IPERS           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6BCB076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2,070.67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7FCA617A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MENARDS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120A718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SUPPLIES LIBRARY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5B1B9E2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47.84 </w:t>
            </w:r>
          </w:p>
        </w:tc>
      </w:tr>
      <w:tr w:rsidR="002755B0" w:rsidRPr="00194F5F" w14:paraId="55F31714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4D8CE114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KHBT - THE BOLT     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30A39BA7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PANCAKE BREAKFAST AD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F9711EA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   90.00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3196F2FC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MESSENGER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06F47123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SUBSCRIPTION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AA4F90B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260.00 </w:t>
            </w:r>
          </w:p>
        </w:tc>
      </w:tr>
      <w:tr w:rsidR="002755B0" w:rsidRPr="00194F5F" w14:paraId="106ADEB1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69C92C4F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lastRenderedPageBreak/>
              <w:t xml:space="preserve">Larry Lanus         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65B5CEEE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REBATE GAS FURNACE/W HEATER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AD06073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375.00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7710C30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MID AMERICAN ENERGY 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5917375D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ELECTRICITY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AB3D7CE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1,570.72 </w:t>
            </w:r>
          </w:p>
        </w:tc>
      </w:tr>
      <w:tr w:rsidR="002755B0" w:rsidRPr="00194F5F" w14:paraId="4F86394B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6EEDF282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MADISON NATIONAL LIFE INS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397D46A2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LIFE INSURANCE  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60B93CA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   85.10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531652D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MOTION PICTURE LICENSING CORP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6303636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MOVIE LICENSE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4099AD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119.11 </w:t>
            </w:r>
          </w:p>
        </w:tc>
      </w:tr>
      <w:tr w:rsidR="002755B0" w:rsidRPr="00194F5F" w14:paraId="405FF6E0" w14:textId="77777777" w:rsidTr="0065093C">
        <w:trPr>
          <w:trHeight w:val="368"/>
        </w:trPr>
        <w:tc>
          <w:tcPr>
            <w:tcW w:w="2222" w:type="dxa"/>
            <w:shd w:val="clear" w:color="auto" w:fill="auto"/>
            <w:noWrap/>
            <w:vAlign w:val="bottom"/>
          </w:tcPr>
          <w:p w14:paraId="6B50D081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MARTIN MARIETTA MATERIALS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165BD20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ROCK FOR SEWER SERVICE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5B956FC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249.90 </w:t>
            </w:r>
          </w:p>
        </w:tc>
        <w:tc>
          <w:tcPr>
            <w:tcW w:w="2316" w:type="dxa"/>
            <w:shd w:val="clear" w:color="auto" w:fill="auto"/>
            <w:noWrap/>
            <w:vAlign w:val="bottom"/>
          </w:tcPr>
          <w:p w14:paraId="0EEDC3DE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MOTOROLA SOLUTIONS</w:t>
            </w:r>
          </w:p>
        </w:tc>
        <w:tc>
          <w:tcPr>
            <w:tcW w:w="2086" w:type="dxa"/>
            <w:shd w:val="clear" w:color="auto" w:fill="auto"/>
            <w:noWrap/>
            <w:vAlign w:val="bottom"/>
          </w:tcPr>
          <w:p w14:paraId="527FD352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RADIOS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0CDAC90F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42432.40</w:t>
            </w:r>
          </w:p>
        </w:tc>
      </w:tr>
      <w:tr w:rsidR="002755B0" w:rsidRPr="00194F5F" w14:paraId="0FF631ED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3C8ED29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MENARDS             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4E31647C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SUPPLIES LIBRARY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7E8D864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233.55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1AC24B06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NCIRSWA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2AC4DEBA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CLEAN UP DAYS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DA14C3A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556.40 </w:t>
            </w:r>
          </w:p>
        </w:tc>
      </w:tr>
      <w:tr w:rsidR="002755B0" w:rsidRPr="00194F5F" w14:paraId="64B2D950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72E6174D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MID AMERICAN ENERGY 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0018ECBF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ELECTRICITY     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73F13F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1,619.55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29ED7D2A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NORTH CENTRAL IOWA SUPPLY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16E78F9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UPS SHIPPING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C7CA42B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23.37 </w:t>
            </w:r>
          </w:p>
        </w:tc>
      </w:tr>
      <w:tr w:rsidR="002755B0" w:rsidRPr="00194F5F" w14:paraId="658C8864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3C47CE2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LORNA NAEVE         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29BC337D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REIMBURSEMENT MEDICAL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4101847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1,000.00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68803BC6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NORTH IOWA ENVIRONMENTAL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1A820EEC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WATER OPERATOR SERVICE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A832E1B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500.00 </w:t>
            </w:r>
          </w:p>
        </w:tc>
      </w:tr>
      <w:tr w:rsidR="002755B0" w:rsidRPr="00194F5F" w14:paraId="7D516690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5B594236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N CENTRAL IA SOLID WASTE AGY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0A4E0250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APRIL-JUNE QTLY ASMT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DBB71BB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567.00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4B06F564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PRO COOP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6500CAE1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SALT/FUEL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A73F380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1,924.69 </w:t>
            </w:r>
          </w:p>
        </w:tc>
      </w:tr>
      <w:tr w:rsidR="002755B0" w:rsidRPr="00194F5F" w14:paraId="3892EEB5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36D8A630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NORTH IOWA ENVIRONMENTAL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306C4D4A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WATER OPERATOR SERVICE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5DDDF28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500.00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6BC6E21D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QUILL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47DD518B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COPY PAPER, OFFICE SUPPLIES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08E27A0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99.04 </w:t>
            </w:r>
          </w:p>
        </w:tc>
      </w:tr>
      <w:tr w:rsidR="002755B0" w:rsidRPr="00194F5F" w14:paraId="44E3BC5B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77DC5777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NORTHWEST COMMUNICATIONS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5B145588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INTERNET        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622326D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   82.95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8F54847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RUETER'S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54E2ACF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KUBOTA PARTS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712BCDA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32.29 </w:t>
            </w:r>
          </w:p>
        </w:tc>
      </w:tr>
      <w:tr w:rsidR="002755B0" w:rsidRPr="00194F5F" w14:paraId="5D5C82BC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6FBDBBA2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PEFA, INC           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5CD4281E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APRIL PEFA COMMODITY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213E0E3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11,392.50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FA74412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SRF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2EEB5E0D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SEWER LOAN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683E7B3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23,130.00 </w:t>
            </w:r>
          </w:p>
        </w:tc>
      </w:tr>
      <w:tr w:rsidR="002755B0" w:rsidRPr="00194F5F" w14:paraId="51681231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411055CA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PRO COOP            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2AB80B03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SALT            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18B49C1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2,222.04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07995EE3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T.P. ANDERSON 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21D9E1FD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AUDIT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EBF713D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13,600.00 </w:t>
            </w:r>
          </w:p>
        </w:tc>
      </w:tr>
      <w:tr w:rsidR="002755B0" w:rsidRPr="00194F5F" w14:paraId="48BEED06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208EC442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QUILL LLC.          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200BE561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CLEAN UP DAYS LABELS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36B8612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   77.93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4F030D1F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UBBEN MELISSA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431B3B06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MILEAGE TRAINING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6B42A14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348.10 </w:t>
            </w:r>
          </w:p>
        </w:tc>
      </w:tr>
      <w:tr w:rsidR="002755B0" w:rsidRPr="00194F5F" w14:paraId="58D52FC8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5F97DC04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SCHOON TREE SERVICE, INC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5FE06150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TREE REMOVAL SUNSET PARK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E022E6D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615.25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74BBE8CE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USA BLUE BOOK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67DF258A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CHEMICALS/TESTING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6AFFEF7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152.79 </w:t>
            </w:r>
          </w:p>
        </w:tc>
      </w:tr>
      <w:tr w:rsidR="002755B0" w:rsidRPr="00194F5F" w14:paraId="558AC128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0596F4C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TEAM LAB            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0B39706E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CHEMICALS       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59AE24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1,147.00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11E7D873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VERNON MFG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066763A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WATERMAN COIN/BILL REPAIR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767007E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215.00 </w:t>
            </w:r>
          </w:p>
        </w:tc>
      </w:tr>
      <w:tr w:rsidR="002755B0" w:rsidRPr="00194F5F" w14:paraId="543F0098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4720FE23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TREASURER-STATE OF IOWA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57C2600D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STATE TAXES     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6EBBCAC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391.00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2CB1E62E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VISA CARD SERVICES-CITY HALL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3FD8486E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ILOC/PHONE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675F7601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168.95 </w:t>
            </w:r>
          </w:p>
        </w:tc>
      </w:tr>
      <w:tr w:rsidR="002755B0" w:rsidRPr="00194F5F" w14:paraId="2CC57F61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1006A73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U.S. CELLULAR       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6A494384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CELL PHONE      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7AFFFB0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326.20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5F0C98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VISA CARD SERVICES-LIBRARY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116FD134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V&amp;S DOLLAR GENERAL, MCAFEE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9B9823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463.99 </w:t>
            </w:r>
          </w:p>
        </w:tc>
      </w:tr>
      <w:tr w:rsidR="002755B0" w:rsidRPr="00194F5F" w14:paraId="28E0CCC6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2FB4685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UBBEN MELISSA       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37135248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MILEAGE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B485FFB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275.43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2297197F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TOTAL  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19B9D39D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8F7E38A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  108061.32 </w:t>
            </w:r>
          </w:p>
        </w:tc>
      </w:tr>
      <w:tr w:rsidR="002755B0" w:rsidRPr="00194F5F" w14:paraId="0D8D5C6E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531C7EC7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USDA-RURAL DEVELOPMENT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073870A3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TOWER LOAN PAYMENT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B45D69D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4,156.00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6146FDC1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7B81C235" w14:textId="77777777" w:rsidR="002755B0" w:rsidRPr="00194F5F" w:rsidRDefault="002755B0" w:rsidP="0065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C045714" w14:textId="77777777" w:rsidR="002755B0" w:rsidRPr="00194F5F" w:rsidRDefault="002755B0" w:rsidP="0065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755B0" w:rsidRPr="00194F5F" w14:paraId="500F2184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031FAA5A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VISA - CARD SERVICES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70D6EF9F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IMFOA TRAING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0B3980F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371.71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04DD3438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u w:val="single"/>
              </w:rPr>
            </w:pPr>
            <w:r w:rsidRPr="00194F5F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u w:val="single"/>
              </w:rPr>
              <w:t>REVENUE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352907BC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u w:val="single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21A8FE6" w14:textId="77777777" w:rsidR="002755B0" w:rsidRPr="00194F5F" w:rsidRDefault="002755B0" w:rsidP="0065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755B0" w:rsidRPr="00194F5F" w14:paraId="02C81EC1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6F859490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VISA - CARD SERVICES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72A15C0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THRIFTBOOKS     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354ABB3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319.78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24BB131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GENERAL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3CD9835C" w14:textId="77777777" w:rsidR="002755B0" w:rsidRPr="00194F5F" w:rsidRDefault="002755B0" w:rsidP="0065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9366.94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F914319" w14:textId="77777777" w:rsidR="002755B0" w:rsidRPr="00194F5F" w:rsidRDefault="002755B0" w:rsidP="0065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2755B0" w:rsidRPr="00194F5F" w14:paraId="2BCE8CE1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52509194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WELLMARK            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77EDAED6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HEALTH INS      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45930F0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5,961.92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1CB7684B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ROAD USE TAX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4328B786" w14:textId="77777777" w:rsidR="002755B0" w:rsidRPr="00194F5F" w:rsidRDefault="002755B0" w:rsidP="0065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5135.57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C1564F4" w14:textId="77777777" w:rsidR="002755B0" w:rsidRPr="00194F5F" w:rsidRDefault="002755B0" w:rsidP="0065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2755B0" w:rsidRPr="00194F5F" w14:paraId="02EB014C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2DFF5BF8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WELLMARK            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387816D4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HEALTH INS                     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210A5C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5,961.92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03B45FD8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EMPLOYEE BENEFITS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39CD9CE3" w14:textId="77777777" w:rsidR="002755B0" w:rsidRPr="00194F5F" w:rsidRDefault="002755B0" w:rsidP="0065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930.43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0088BE1" w14:textId="77777777" w:rsidR="002755B0" w:rsidRPr="00194F5F" w:rsidRDefault="002755B0" w:rsidP="0065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2755B0" w:rsidRPr="00194F5F" w14:paraId="34C296EB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0C9D69D3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Accounts Payable Total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0DF17363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2E45C20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97,158.52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0DAEE094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EMERGENCY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08EA384B" w14:textId="77777777" w:rsidR="002755B0" w:rsidRPr="00194F5F" w:rsidRDefault="002755B0" w:rsidP="0065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59.24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C7E4FA8" w14:textId="77777777" w:rsidR="002755B0" w:rsidRPr="00194F5F" w:rsidRDefault="002755B0" w:rsidP="0065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2755B0" w:rsidRPr="00194F5F" w14:paraId="1AD7D605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28247E04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Total Paid On:  5/12/21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1B0329F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36DEE5D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1,996.74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0B5E5120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LOCAL OPTION SALES TAX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3C5AE0A3" w14:textId="77777777" w:rsidR="002755B0" w:rsidRPr="00194F5F" w:rsidRDefault="002755B0" w:rsidP="0065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4481.7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568A6E8" w14:textId="77777777" w:rsidR="002755B0" w:rsidRPr="00194F5F" w:rsidRDefault="002755B0" w:rsidP="0065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2755B0" w:rsidRPr="00194F5F" w14:paraId="36F3D8A2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653A391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Total Paid On:  5/13/21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05ACCE7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179A464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2,547.95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42A45F27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TIF DISTRICT #1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36E3384E" w14:textId="77777777" w:rsidR="002755B0" w:rsidRPr="00194F5F" w:rsidRDefault="002755B0" w:rsidP="0065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134.16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5F3D9B5" w14:textId="77777777" w:rsidR="002755B0" w:rsidRPr="00194F5F" w:rsidRDefault="002755B0" w:rsidP="0065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2755B0" w:rsidRPr="00194F5F" w14:paraId="06E58B93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43CA9D90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Total Paid On:  5/25/21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4F0B6791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390FFBE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4,613.15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6CAFDC3C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WATER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31A0DD30" w14:textId="77777777" w:rsidR="002755B0" w:rsidRPr="00194F5F" w:rsidRDefault="002755B0" w:rsidP="0065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15231.94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35249CA" w14:textId="77777777" w:rsidR="002755B0" w:rsidRPr="00194F5F" w:rsidRDefault="002755B0" w:rsidP="0065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2755B0" w:rsidRPr="00194F5F" w14:paraId="5ADEB851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2F283AEE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Total Payroll Paid         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35699398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E500254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9,157.84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4E76130D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SEWER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22C5BEF4" w14:textId="77777777" w:rsidR="002755B0" w:rsidRPr="00194F5F" w:rsidRDefault="002755B0" w:rsidP="0065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6415.37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73B5954" w14:textId="77777777" w:rsidR="002755B0" w:rsidRPr="00194F5F" w:rsidRDefault="002755B0" w:rsidP="0065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2755B0" w:rsidRPr="00194F5F" w14:paraId="48F5EA40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2D51DC3C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***** REPORT TOTAL *****      </w:t>
            </w: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387AB75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6D8AB18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  106,316.36 </w:t>
            </w: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5128A8C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GAS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1FE00488" w14:textId="77777777" w:rsidR="002755B0" w:rsidRPr="00194F5F" w:rsidRDefault="002755B0" w:rsidP="0065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>11360.83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01AA341" w14:textId="77777777" w:rsidR="002755B0" w:rsidRPr="00194F5F" w:rsidRDefault="002755B0" w:rsidP="0065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2755B0" w:rsidRPr="00194F5F" w14:paraId="3CB103B4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1D2879FC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34DC7F21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A05F2E1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214345B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TOTAL FUNDS                    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2CD5EB6D" w14:textId="77777777" w:rsidR="002755B0" w:rsidRPr="00194F5F" w:rsidRDefault="002755B0" w:rsidP="0065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>53116.18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5B570B1" w14:textId="77777777" w:rsidR="002755B0" w:rsidRPr="00194F5F" w:rsidRDefault="002755B0" w:rsidP="00650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2755B0" w:rsidRPr="00194F5F" w14:paraId="2C34A2B2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6DE7DC37" w14:textId="77777777" w:rsidR="002755B0" w:rsidRPr="00194F5F" w:rsidRDefault="002755B0" w:rsidP="0065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72F8234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46EAAB8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149830C9" w14:textId="77777777" w:rsidR="002755B0" w:rsidRPr="00194F5F" w:rsidRDefault="002755B0" w:rsidP="0065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2D943DA0" w14:textId="77777777" w:rsidR="002755B0" w:rsidRPr="00194F5F" w:rsidRDefault="002755B0" w:rsidP="0065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B0CFC37" w14:textId="77777777" w:rsidR="002755B0" w:rsidRPr="00194F5F" w:rsidRDefault="002755B0" w:rsidP="0065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755B0" w:rsidRPr="00194F5F" w14:paraId="47B2CC4E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7A5262E6" w14:textId="77777777" w:rsidR="002755B0" w:rsidRPr="00194F5F" w:rsidRDefault="002755B0" w:rsidP="0065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45A90266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FCDCBCE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1510AC5A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u w:val="single"/>
              </w:rPr>
            </w:pPr>
            <w:r w:rsidRPr="00194F5F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u w:val="single"/>
              </w:rPr>
              <w:t>EXPENSES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3BB0BEC1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u w:val="single"/>
              </w:rPr>
            </w:pP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0692C596" w14:textId="77777777" w:rsidR="002755B0" w:rsidRPr="00194F5F" w:rsidRDefault="002755B0" w:rsidP="0065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2755B0" w:rsidRPr="00194F5F" w14:paraId="496E9C10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3154AABF" w14:textId="77777777" w:rsidR="002755B0" w:rsidRPr="00194F5F" w:rsidRDefault="002755B0" w:rsidP="0065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18273622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3547A8A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4AEDBED9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GENERAL                        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1DBF65F2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                        13,878.62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2B6C9F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2755B0" w:rsidRPr="00194F5F" w14:paraId="5A5530BE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3365E668" w14:textId="77777777" w:rsidR="002755B0" w:rsidRPr="00194F5F" w:rsidRDefault="002755B0" w:rsidP="0065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67450064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D2CE9A6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1F0C5FAC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ROAD USE TAX                   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38BEFF3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                           2,547.20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251772A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2755B0" w:rsidRPr="00194F5F" w14:paraId="5A65DF0E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113BC27E" w14:textId="77777777" w:rsidR="002755B0" w:rsidRPr="00194F5F" w:rsidRDefault="002755B0" w:rsidP="0065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3CA10A9B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920A3F2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443E20E7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EMPLOYEE BENEFITS              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1E811B48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                           1,098.64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5A005912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2755B0" w:rsidRPr="00194F5F" w14:paraId="5772A8E5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112AFBEC" w14:textId="77777777" w:rsidR="002755B0" w:rsidRPr="00194F5F" w:rsidRDefault="002755B0" w:rsidP="0065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390F4C6D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AF3B436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12554174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LOCAL OPTION SALES TAX         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6BBCBDB4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                           1,271.86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42C695EE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2755B0" w:rsidRPr="00194F5F" w14:paraId="75D0ABD8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64C6466F" w14:textId="77777777" w:rsidR="002755B0" w:rsidRPr="00194F5F" w:rsidRDefault="002755B0" w:rsidP="0065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25890A16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554A7D7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6BB79F4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WATER                          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7E6614CC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                        13,530.94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D38C45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2755B0" w:rsidRPr="00194F5F" w14:paraId="0A31CFFF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615D7BCC" w14:textId="77777777" w:rsidR="002755B0" w:rsidRPr="00194F5F" w:rsidRDefault="002755B0" w:rsidP="0065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5A63248A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87D9D66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760C0EAB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SEWER                          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479BB44D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                           4,511.67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B60C351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2755B0" w:rsidRPr="00194F5F" w14:paraId="600A125E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34052DBF" w14:textId="77777777" w:rsidR="002755B0" w:rsidRPr="00194F5F" w:rsidRDefault="002755B0" w:rsidP="0065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247" w:type="dxa"/>
            <w:shd w:val="clear" w:color="auto" w:fill="auto"/>
            <w:noWrap/>
            <w:vAlign w:val="bottom"/>
            <w:hideMark/>
          </w:tcPr>
          <w:p w14:paraId="45B8D67F" w14:textId="77777777" w:rsidR="002755B0" w:rsidRPr="00194F5F" w:rsidRDefault="002755B0" w:rsidP="0065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F09A55E" w14:textId="77777777" w:rsidR="002755B0" w:rsidRPr="00194F5F" w:rsidRDefault="002755B0" w:rsidP="0065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101A022F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GAS                            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50D2824A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  <w:t xml:space="preserve">                                     69,477.43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6DD3A1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</w:tr>
      <w:tr w:rsidR="002755B0" w:rsidRPr="00194F5F" w14:paraId="558496B2" w14:textId="77777777" w:rsidTr="0065093C">
        <w:trPr>
          <w:trHeight w:val="225"/>
        </w:trPr>
        <w:tc>
          <w:tcPr>
            <w:tcW w:w="2222" w:type="dxa"/>
            <w:shd w:val="clear" w:color="auto" w:fill="auto"/>
            <w:noWrap/>
            <w:vAlign w:val="bottom"/>
          </w:tcPr>
          <w:p w14:paraId="7D6F78B6" w14:textId="77777777" w:rsidR="002755B0" w:rsidRPr="00194F5F" w:rsidRDefault="002755B0" w:rsidP="0065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247" w:type="dxa"/>
            <w:shd w:val="clear" w:color="auto" w:fill="auto"/>
            <w:noWrap/>
            <w:vAlign w:val="bottom"/>
          </w:tcPr>
          <w:p w14:paraId="3876D2C8" w14:textId="77777777" w:rsidR="002755B0" w:rsidRPr="00194F5F" w:rsidRDefault="002755B0" w:rsidP="0065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41811574" w14:textId="77777777" w:rsidR="002755B0" w:rsidRPr="00194F5F" w:rsidRDefault="002755B0" w:rsidP="0065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1020D1F8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TOTAL FUNDS                    </w:t>
            </w:r>
          </w:p>
        </w:tc>
        <w:tc>
          <w:tcPr>
            <w:tcW w:w="2086" w:type="dxa"/>
            <w:shd w:val="clear" w:color="auto" w:fill="auto"/>
            <w:noWrap/>
            <w:vAlign w:val="bottom"/>
            <w:hideMark/>
          </w:tcPr>
          <w:p w14:paraId="5623CDDE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  <w:r w:rsidRPr="00194F5F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  <w:t xml:space="preserve">                                  106,316.36 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69D8F05" w14:textId="77777777" w:rsidR="002755B0" w:rsidRPr="00194F5F" w:rsidRDefault="002755B0" w:rsidP="006509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0CE67C2E" w14:textId="77777777" w:rsidR="00194F5F" w:rsidRDefault="00194F5F">
      <w:pPr>
        <w:rPr>
          <w:sz w:val="17"/>
          <w:szCs w:val="17"/>
        </w:rPr>
      </w:pPr>
    </w:p>
    <w:p w14:paraId="209B1518" w14:textId="7D7C9361" w:rsidR="00DA01DE" w:rsidRPr="00194F5F" w:rsidRDefault="006B0C1D">
      <w:pPr>
        <w:rPr>
          <w:sz w:val="17"/>
          <w:szCs w:val="17"/>
        </w:rPr>
      </w:pPr>
      <w:r w:rsidRPr="00194F5F">
        <w:rPr>
          <w:sz w:val="17"/>
          <w:szCs w:val="17"/>
        </w:rPr>
        <w:t>Frederiksen</w:t>
      </w:r>
      <w:r w:rsidR="00DA01DE" w:rsidRPr="00194F5F">
        <w:rPr>
          <w:sz w:val="17"/>
          <w:szCs w:val="17"/>
        </w:rPr>
        <w:t xml:space="preserve"> Moved, </w:t>
      </w:r>
      <w:r w:rsidRPr="00194F5F">
        <w:rPr>
          <w:sz w:val="17"/>
          <w:szCs w:val="17"/>
        </w:rPr>
        <w:t>Jacobs</w:t>
      </w:r>
      <w:r w:rsidR="00DA01DE" w:rsidRPr="00194F5F">
        <w:rPr>
          <w:sz w:val="17"/>
          <w:szCs w:val="17"/>
        </w:rPr>
        <w:t xml:space="preserve"> Seconded to </w:t>
      </w:r>
      <w:r w:rsidRPr="00194F5F">
        <w:rPr>
          <w:sz w:val="17"/>
          <w:szCs w:val="17"/>
        </w:rPr>
        <w:t>agree to selling the City Owned Lot</w:t>
      </w:r>
      <w:r w:rsidR="00DA01DE" w:rsidRPr="00194F5F">
        <w:rPr>
          <w:sz w:val="17"/>
          <w:szCs w:val="17"/>
        </w:rPr>
        <w:t xml:space="preserve"> </w:t>
      </w:r>
      <w:r w:rsidR="0017032D" w:rsidRPr="00194F5F">
        <w:rPr>
          <w:sz w:val="17"/>
          <w:szCs w:val="17"/>
        </w:rPr>
        <w:t>at 109 E Iowa Ave for $800 to Maria Weydert.</w:t>
      </w:r>
      <w:r w:rsidR="00854A68" w:rsidRPr="00194F5F">
        <w:rPr>
          <w:sz w:val="17"/>
          <w:szCs w:val="17"/>
        </w:rPr>
        <w:t xml:space="preserve"> Resident pays lawyer fee’s and must build on in 1 year.</w:t>
      </w:r>
      <w:r w:rsidR="0017032D" w:rsidRPr="00194F5F">
        <w:rPr>
          <w:sz w:val="17"/>
          <w:szCs w:val="17"/>
        </w:rPr>
        <w:t xml:space="preserve"> </w:t>
      </w:r>
      <w:r w:rsidR="00DA01DE" w:rsidRPr="00194F5F">
        <w:rPr>
          <w:sz w:val="17"/>
          <w:szCs w:val="17"/>
        </w:rPr>
        <w:t xml:space="preserve">Roll </w:t>
      </w:r>
      <w:r w:rsidR="0072752F" w:rsidRPr="00194F5F">
        <w:rPr>
          <w:sz w:val="17"/>
          <w:szCs w:val="17"/>
        </w:rPr>
        <w:t>c</w:t>
      </w:r>
      <w:r w:rsidR="00DA01DE" w:rsidRPr="00194F5F">
        <w:rPr>
          <w:sz w:val="17"/>
          <w:szCs w:val="17"/>
        </w:rPr>
        <w:t>all. All ayes. Motion carried.</w:t>
      </w:r>
    </w:p>
    <w:p w14:paraId="204714EC" w14:textId="65929380" w:rsidR="00DA01DE" w:rsidRPr="00194F5F" w:rsidRDefault="0049061C">
      <w:pPr>
        <w:rPr>
          <w:sz w:val="17"/>
          <w:szCs w:val="17"/>
        </w:rPr>
      </w:pPr>
      <w:r w:rsidRPr="00194F5F">
        <w:rPr>
          <w:sz w:val="17"/>
          <w:szCs w:val="17"/>
        </w:rPr>
        <w:t xml:space="preserve">Kipfer Moved, </w:t>
      </w:r>
      <w:r w:rsidR="0017032D" w:rsidRPr="00194F5F">
        <w:rPr>
          <w:sz w:val="17"/>
          <w:szCs w:val="17"/>
        </w:rPr>
        <w:t>Frederiksen</w:t>
      </w:r>
      <w:r w:rsidRPr="00194F5F">
        <w:rPr>
          <w:sz w:val="17"/>
          <w:szCs w:val="17"/>
        </w:rPr>
        <w:t xml:space="preserve"> Seconded to Approve </w:t>
      </w:r>
      <w:r w:rsidR="0017032D" w:rsidRPr="00194F5F">
        <w:rPr>
          <w:sz w:val="17"/>
          <w:szCs w:val="17"/>
        </w:rPr>
        <w:t>paying for the removal of a tree at sunset park.</w:t>
      </w:r>
      <w:r w:rsidRPr="00194F5F">
        <w:rPr>
          <w:sz w:val="17"/>
          <w:szCs w:val="17"/>
        </w:rPr>
        <w:t xml:space="preserve"> All ayes. Motion carried.</w:t>
      </w:r>
    </w:p>
    <w:p w14:paraId="43317BA1" w14:textId="380A512C" w:rsidR="0072752F" w:rsidRPr="00194F5F" w:rsidRDefault="0072752F">
      <w:pPr>
        <w:rPr>
          <w:sz w:val="17"/>
          <w:szCs w:val="17"/>
        </w:rPr>
      </w:pPr>
      <w:r w:rsidRPr="00194F5F">
        <w:rPr>
          <w:sz w:val="17"/>
          <w:szCs w:val="17"/>
        </w:rPr>
        <w:t>Nick Frederiksen from I &amp; S Group gave an update as to the close out of the water tower project. Tower inspection has been done and waiting on USDA to finish and give us a final number.</w:t>
      </w:r>
    </w:p>
    <w:p w14:paraId="613F5271" w14:textId="0FA98968" w:rsidR="0072752F" w:rsidRPr="00194F5F" w:rsidRDefault="0072752F">
      <w:pPr>
        <w:rPr>
          <w:sz w:val="17"/>
          <w:szCs w:val="17"/>
        </w:rPr>
      </w:pPr>
      <w:r w:rsidRPr="00194F5F">
        <w:rPr>
          <w:sz w:val="17"/>
          <w:szCs w:val="17"/>
        </w:rPr>
        <w:t>Hoover Moved, Frederiksen Seconded to Approve Building Permit #646 for 302 SW E Ave pending locates. All ayes. Motion carried.</w:t>
      </w:r>
    </w:p>
    <w:p w14:paraId="76090244" w14:textId="7A755496" w:rsidR="0072752F" w:rsidRPr="00194F5F" w:rsidRDefault="0072752F">
      <w:pPr>
        <w:rPr>
          <w:sz w:val="17"/>
          <w:szCs w:val="17"/>
        </w:rPr>
      </w:pPr>
      <w:r w:rsidRPr="00194F5F">
        <w:rPr>
          <w:sz w:val="17"/>
          <w:szCs w:val="17"/>
        </w:rPr>
        <w:t>Kipfer Moved, Frederiksen Seconded to Approve Building Permit #647 &amp; #648 for 704 SW 2</w:t>
      </w:r>
      <w:r w:rsidRPr="00194F5F">
        <w:rPr>
          <w:sz w:val="17"/>
          <w:szCs w:val="17"/>
          <w:vertAlign w:val="superscript"/>
        </w:rPr>
        <w:t>nd</w:t>
      </w:r>
      <w:r w:rsidRPr="00194F5F">
        <w:rPr>
          <w:sz w:val="17"/>
          <w:szCs w:val="17"/>
        </w:rPr>
        <w:t xml:space="preserve"> St pending locates. All ayes. Motion carried.</w:t>
      </w:r>
    </w:p>
    <w:p w14:paraId="023AF7F4" w14:textId="1330E7C8" w:rsidR="0072752F" w:rsidRPr="00194F5F" w:rsidRDefault="0072752F">
      <w:pPr>
        <w:rPr>
          <w:sz w:val="17"/>
          <w:szCs w:val="17"/>
        </w:rPr>
      </w:pPr>
      <w:r w:rsidRPr="00194F5F">
        <w:rPr>
          <w:sz w:val="17"/>
          <w:szCs w:val="17"/>
        </w:rPr>
        <w:t>Frederiksen Moved, Kipfer Seconded to Approve awarding the Bids to Konomi Construction for 406 E Iowa Ave and 411 SW 2</w:t>
      </w:r>
      <w:r w:rsidRPr="00194F5F">
        <w:rPr>
          <w:sz w:val="17"/>
          <w:szCs w:val="17"/>
          <w:vertAlign w:val="superscript"/>
        </w:rPr>
        <w:t>nd</w:t>
      </w:r>
      <w:r w:rsidRPr="00194F5F">
        <w:rPr>
          <w:sz w:val="17"/>
          <w:szCs w:val="17"/>
        </w:rPr>
        <w:t xml:space="preserve"> St under the CDBG Housing Program. Roll call. All ayes. Motion carried.</w:t>
      </w:r>
    </w:p>
    <w:p w14:paraId="563891BC" w14:textId="249C4AEC" w:rsidR="0072752F" w:rsidRPr="00194F5F" w:rsidRDefault="0072752F">
      <w:pPr>
        <w:rPr>
          <w:sz w:val="17"/>
          <w:szCs w:val="17"/>
        </w:rPr>
      </w:pPr>
      <w:r w:rsidRPr="00194F5F">
        <w:rPr>
          <w:sz w:val="17"/>
          <w:szCs w:val="17"/>
        </w:rPr>
        <w:t>Frederiksen Moved, Hoover Seconded to Approve</w:t>
      </w:r>
      <w:r w:rsidR="008A1743" w:rsidRPr="00194F5F">
        <w:rPr>
          <w:sz w:val="17"/>
          <w:szCs w:val="17"/>
        </w:rPr>
        <w:t xml:space="preserve"> a</w:t>
      </w:r>
      <w:r w:rsidRPr="00194F5F">
        <w:rPr>
          <w:sz w:val="17"/>
          <w:szCs w:val="17"/>
        </w:rPr>
        <w:t xml:space="preserve"> </w:t>
      </w:r>
      <w:r w:rsidR="008A1743" w:rsidRPr="00194F5F">
        <w:rPr>
          <w:sz w:val="17"/>
          <w:szCs w:val="17"/>
        </w:rPr>
        <w:t>donation to GC Celebrations for 2021 Fun Days of</w:t>
      </w:r>
      <w:r w:rsidRPr="00194F5F">
        <w:rPr>
          <w:sz w:val="17"/>
          <w:szCs w:val="17"/>
        </w:rPr>
        <w:t xml:space="preserve"> </w:t>
      </w:r>
      <w:r w:rsidR="00354308" w:rsidRPr="00194F5F">
        <w:rPr>
          <w:sz w:val="17"/>
          <w:szCs w:val="17"/>
        </w:rPr>
        <w:t>2 Portable</w:t>
      </w:r>
      <w:r w:rsidR="003C471E" w:rsidRPr="00194F5F">
        <w:rPr>
          <w:sz w:val="17"/>
          <w:szCs w:val="17"/>
        </w:rPr>
        <w:t xml:space="preserve"> Toilets</w:t>
      </w:r>
      <w:r w:rsidR="00354308" w:rsidRPr="00194F5F">
        <w:rPr>
          <w:sz w:val="17"/>
          <w:szCs w:val="17"/>
        </w:rPr>
        <w:t>. All ayes. Motion carried.</w:t>
      </w:r>
    </w:p>
    <w:p w14:paraId="1AF2FC6E" w14:textId="1C3AAF70" w:rsidR="003C471E" w:rsidRPr="00194F5F" w:rsidRDefault="003C471E">
      <w:pPr>
        <w:rPr>
          <w:sz w:val="17"/>
          <w:szCs w:val="17"/>
        </w:rPr>
      </w:pPr>
      <w:r w:rsidRPr="00194F5F">
        <w:rPr>
          <w:sz w:val="17"/>
          <w:szCs w:val="17"/>
        </w:rPr>
        <w:t>Frederiksen Moved, Hoover Seconded to Approve the Wellmark Health Insurance Renewal for 2021-2022 with a 6.16% decrease in premiums. Roll call. All ayes. Motion carried.</w:t>
      </w:r>
    </w:p>
    <w:p w14:paraId="1269111D" w14:textId="5D3EA8D1" w:rsidR="003C471E" w:rsidRPr="00194F5F" w:rsidRDefault="003C471E">
      <w:pPr>
        <w:rPr>
          <w:sz w:val="17"/>
          <w:szCs w:val="17"/>
        </w:rPr>
      </w:pPr>
      <w:r w:rsidRPr="00194F5F">
        <w:rPr>
          <w:sz w:val="17"/>
          <w:szCs w:val="17"/>
        </w:rPr>
        <w:t xml:space="preserve">Agenda items Trencher scrap and IAMU Gas inspection are postponed till the next meeting. </w:t>
      </w:r>
      <w:r w:rsidR="00D179B4" w:rsidRPr="00194F5F">
        <w:rPr>
          <w:sz w:val="17"/>
          <w:szCs w:val="17"/>
        </w:rPr>
        <w:t>All ayes.</w:t>
      </w:r>
    </w:p>
    <w:p w14:paraId="32BDCB7B" w14:textId="4F3EEDB1" w:rsidR="00DA01DE" w:rsidRPr="00194F5F" w:rsidRDefault="009474CD">
      <w:pPr>
        <w:rPr>
          <w:sz w:val="17"/>
          <w:szCs w:val="17"/>
        </w:rPr>
      </w:pPr>
      <w:r w:rsidRPr="00194F5F">
        <w:rPr>
          <w:b/>
          <w:bCs/>
          <w:sz w:val="17"/>
          <w:szCs w:val="17"/>
        </w:rPr>
        <w:t xml:space="preserve">DISCUSSION ITEMS- </w:t>
      </w:r>
      <w:r w:rsidR="00D179B4" w:rsidRPr="00194F5F">
        <w:rPr>
          <w:sz w:val="17"/>
          <w:szCs w:val="17"/>
        </w:rPr>
        <w:t xml:space="preserve">Blue Otter Gas Survey was discussed. 453 homes were called for the survey and 79 residents participated in the survey. </w:t>
      </w:r>
      <w:r w:rsidR="00194F5F">
        <w:rPr>
          <w:sz w:val="17"/>
          <w:szCs w:val="17"/>
        </w:rPr>
        <w:t>P</w:t>
      </w:r>
      <w:r w:rsidR="00D179B4" w:rsidRPr="00194F5F">
        <w:rPr>
          <w:sz w:val="17"/>
          <w:szCs w:val="17"/>
        </w:rPr>
        <w:t>remium has decreased for 2021-2022</w:t>
      </w:r>
      <w:r w:rsidR="00194F5F">
        <w:rPr>
          <w:sz w:val="17"/>
          <w:szCs w:val="17"/>
        </w:rPr>
        <w:t xml:space="preserve"> Workman’s Comp from IMWCA</w:t>
      </w:r>
      <w:r w:rsidR="00D179B4" w:rsidRPr="00194F5F">
        <w:rPr>
          <w:sz w:val="17"/>
          <w:szCs w:val="17"/>
        </w:rPr>
        <w:t xml:space="preserve">. GC-B school has asked for more funding for the daycare. Council advised clerk to reach out and talk to them about funding. </w:t>
      </w:r>
      <w:r w:rsidR="00B15F6F">
        <w:rPr>
          <w:sz w:val="17"/>
          <w:szCs w:val="17"/>
        </w:rPr>
        <w:t>Discussed Public Hearing for Budget Amendment and decided to cancel agenda item.</w:t>
      </w:r>
    </w:p>
    <w:p w14:paraId="16068992" w14:textId="13D874DE" w:rsidR="009474CD" w:rsidRPr="00194F5F" w:rsidRDefault="009474CD" w:rsidP="009474CD">
      <w:pPr>
        <w:rPr>
          <w:b/>
          <w:bCs/>
          <w:sz w:val="17"/>
          <w:szCs w:val="17"/>
        </w:rPr>
      </w:pPr>
      <w:r w:rsidRPr="00194F5F">
        <w:rPr>
          <w:b/>
          <w:bCs/>
          <w:sz w:val="17"/>
          <w:szCs w:val="17"/>
        </w:rPr>
        <w:t>COMMUNICATIONS</w:t>
      </w:r>
    </w:p>
    <w:p w14:paraId="635F3ADD" w14:textId="3BCB5BFC" w:rsidR="009474CD" w:rsidRPr="00194F5F" w:rsidRDefault="009474CD" w:rsidP="009474CD">
      <w:pPr>
        <w:rPr>
          <w:sz w:val="17"/>
          <w:szCs w:val="17"/>
        </w:rPr>
      </w:pPr>
      <w:r w:rsidRPr="00194F5F">
        <w:rPr>
          <w:b/>
          <w:bCs/>
          <w:sz w:val="17"/>
          <w:szCs w:val="17"/>
        </w:rPr>
        <w:t>PWD</w:t>
      </w:r>
      <w:r w:rsidRPr="00194F5F">
        <w:rPr>
          <w:sz w:val="17"/>
          <w:szCs w:val="17"/>
        </w:rPr>
        <w:t xml:space="preserve">: A report was </w:t>
      </w:r>
      <w:r w:rsidR="003553DE" w:rsidRPr="00194F5F">
        <w:rPr>
          <w:sz w:val="17"/>
          <w:szCs w:val="17"/>
        </w:rPr>
        <w:t>from</w:t>
      </w:r>
      <w:r w:rsidRPr="00194F5F">
        <w:rPr>
          <w:sz w:val="17"/>
          <w:szCs w:val="17"/>
        </w:rPr>
        <w:t xml:space="preserve"> Brian Klein.</w:t>
      </w:r>
      <w:r w:rsidR="00D07FCF" w:rsidRPr="00194F5F">
        <w:rPr>
          <w:sz w:val="17"/>
          <w:szCs w:val="17"/>
        </w:rPr>
        <w:t xml:space="preserve"> </w:t>
      </w:r>
      <w:r w:rsidR="00D179B4" w:rsidRPr="00194F5F">
        <w:rPr>
          <w:sz w:val="17"/>
          <w:szCs w:val="17"/>
        </w:rPr>
        <w:t>PWD was absent.</w:t>
      </w:r>
    </w:p>
    <w:p w14:paraId="576222B3" w14:textId="4DE6A684" w:rsidR="009474CD" w:rsidRPr="00194F5F" w:rsidRDefault="009474CD" w:rsidP="009474CD">
      <w:pPr>
        <w:rPr>
          <w:sz w:val="17"/>
          <w:szCs w:val="17"/>
        </w:rPr>
      </w:pPr>
      <w:r w:rsidRPr="00194F5F">
        <w:rPr>
          <w:b/>
          <w:bCs/>
          <w:sz w:val="17"/>
          <w:szCs w:val="17"/>
        </w:rPr>
        <w:t>LIBRARY</w:t>
      </w:r>
      <w:r w:rsidRPr="00194F5F">
        <w:rPr>
          <w:sz w:val="17"/>
          <w:szCs w:val="17"/>
        </w:rPr>
        <w:t xml:space="preserve">: </w:t>
      </w:r>
      <w:r w:rsidR="003F2097" w:rsidRPr="00194F5F">
        <w:rPr>
          <w:sz w:val="17"/>
          <w:szCs w:val="17"/>
        </w:rPr>
        <w:t>Summer Reading</w:t>
      </w:r>
      <w:r w:rsidR="00D179B4" w:rsidRPr="00194F5F">
        <w:rPr>
          <w:sz w:val="17"/>
          <w:szCs w:val="17"/>
        </w:rPr>
        <w:t xml:space="preserve"> has </w:t>
      </w:r>
      <w:r w:rsidR="00543690" w:rsidRPr="00194F5F">
        <w:rPr>
          <w:sz w:val="17"/>
          <w:szCs w:val="17"/>
        </w:rPr>
        <w:t>gone</w:t>
      </w:r>
      <w:r w:rsidR="00D179B4" w:rsidRPr="00194F5F">
        <w:rPr>
          <w:sz w:val="17"/>
          <w:szCs w:val="17"/>
        </w:rPr>
        <w:t xml:space="preserve"> well so far</w:t>
      </w:r>
      <w:r w:rsidR="003F2097" w:rsidRPr="00194F5F">
        <w:rPr>
          <w:sz w:val="17"/>
          <w:szCs w:val="17"/>
        </w:rPr>
        <w:t>,</w:t>
      </w:r>
      <w:r w:rsidR="00D179B4" w:rsidRPr="00194F5F">
        <w:rPr>
          <w:sz w:val="17"/>
          <w:szCs w:val="17"/>
        </w:rPr>
        <w:t xml:space="preserve"> 16 kids with Chris </w:t>
      </w:r>
      <w:r w:rsidR="00543690" w:rsidRPr="00194F5F">
        <w:rPr>
          <w:sz w:val="17"/>
          <w:szCs w:val="17"/>
        </w:rPr>
        <w:t>from</w:t>
      </w:r>
      <w:r w:rsidR="00D179B4" w:rsidRPr="00194F5F">
        <w:rPr>
          <w:sz w:val="17"/>
          <w:szCs w:val="17"/>
        </w:rPr>
        <w:t xml:space="preserve"> fire dept in morning and 34 with Lowell</w:t>
      </w:r>
      <w:r w:rsidR="00543690" w:rsidRPr="00194F5F">
        <w:rPr>
          <w:sz w:val="17"/>
          <w:szCs w:val="17"/>
        </w:rPr>
        <w:t xml:space="preserve"> from Fire Dept</w:t>
      </w:r>
      <w:r w:rsidR="00D179B4" w:rsidRPr="00194F5F">
        <w:rPr>
          <w:sz w:val="17"/>
          <w:szCs w:val="17"/>
        </w:rPr>
        <w:t xml:space="preserve"> in the afternoon.</w:t>
      </w:r>
      <w:r w:rsidR="003F2097" w:rsidRPr="00194F5F">
        <w:rPr>
          <w:sz w:val="17"/>
          <w:szCs w:val="17"/>
        </w:rPr>
        <w:t xml:space="preserve"> </w:t>
      </w:r>
      <w:r w:rsidR="00543690" w:rsidRPr="00194F5F">
        <w:rPr>
          <w:sz w:val="17"/>
          <w:szCs w:val="17"/>
        </w:rPr>
        <w:t>Next programs are on June 16</w:t>
      </w:r>
      <w:r w:rsidR="00543690" w:rsidRPr="00194F5F">
        <w:rPr>
          <w:sz w:val="17"/>
          <w:szCs w:val="17"/>
          <w:vertAlign w:val="superscript"/>
        </w:rPr>
        <w:t xml:space="preserve">th </w:t>
      </w:r>
      <w:r w:rsidR="00543690" w:rsidRPr="00194F5F">
        <w:rPr>
          <w:sz w:val="17"/>
          <w:szCs w:val="17"/>
        </w:rPr>
        <w:t>with the Ambulance, 23</w:t>
      </w:r>
      <w:r w:rsidR="00543690" w:rsidRPr="00194F5F">
        <w:rPr>
          <w:sz w:val="17"/>
          <w:szCs w:val="17"/>
          <w:vertAlign w:val="superscript"/>
        </w:rPr>
        <w:t xml:space="preserve">rd </w:t>
      </w:r>
      <w:r w:rsidR="00543690" w:rsidRPr="00194F5F">
        <w:rPr>
          <w:sz w:val="17"/>
          <w:szCs w:val="17"/>
        </w:rPr>
        <w:t>with ISU extension office and 30</w:t>
      </w:r>
      <w:r w:rsidR="00543690" w:rsidRPr="00194F5F">
        <w:rPr>
          <w:sz w:val="17"/>
          <w:szCs w:val="17"/>
          <w:vertAlign w:val="superscript"/>
        </w:rPr>
        <w:t>th</w:t>
      </w:r>
      <w:r w:rsidR="00543690" w:rsidRPr="00194F5F">
        <w:rPr>
          <w:sz w:val="17"/>
          <w:szCs w:val="17"/>
        </w:rPr>
        <w:t xml:space="preserve"> with Humboldt Police Dept. They have been attending the Gilmore City Farmer’s Market and had great turnouts.</w:t>
      </w:r>
    </w:p>
    <w:p w14:paraId="2BA0E1D0" w14:textId="0A933F45" w:rsidR="00D07FCF" w:rsidRPr="00194F5F" w:rsidRDefault="009474CD" w:rsidP="009474CD">
      <w:pPr>
        <w:rPr>
          <w:sz w:val="17"/>
          <w:szCs w:val="17"/>
        </w:rPr>
      </w:pPr>
      <w:r w:rsidRPr="00194F5F">
        <w:rPr>
          <w:b/>
          <w:bCs/>
          <w:sz w:val="17"/>
          <w:szCs w:val="17"/>
        </w:rPr>
        <w:t>HOMETOWN PRIDE</w:t>
      </w:r>
      <w:r w:rsidRPr="00194F5F">
        <w:rPr>
          <w:sz w:val="17"/>
          <w:szCs w:val="17"/>
        </w:rPr>
        <w:t xml:space="preserve">: </w:t>
      </w:r>
      <w:r w:rsidR="000C6987" w:rsidRPr="00194F5F">
        <w:rPr>
          <w:sz w:val="17"/>
          <w:szCs w:val="17"/>
        </w:rPr>
        <w:t>Working on Sunset Park and will be pouring the rest of the concrete trail.</w:t>
      </w:r>
    </w:p>
    <w:p w14:paraId="4B5FCC23" w14:textId="521FAA5A" w:rsidR="009474CD" w:rsidRPr="00194F5F" w:rsidRDefault="009474CD" w:rsidP="009474CD">
      <w:pPr>
        <w:rPr>
          <w:sz w:val="17"/>
          <w:szCs w:val="17"/>
        </w:rPr>
      </w:pPr>
      <w:r w:rsidRPr="00194F5F">
        <w:rPr>
          <w:b/>
          <w:bCs/>
          <w:sz w:val="17"/>
          <w:szCs w:val="17"/>
        </w:rPr>
        <w:t>FIRE DEPT</w:t>
      </w:r>
      <w:r w:rsidR="003F2097" w:rsidRPr="00194F5F">
        <w:rPr>
          <w:b/>
          <w:bCs/>
          <w:sz w:val="17"/>
          <w:szCs w:val="17"/>
        </w:rPr>
        <w:t xml:space="preserve"> &amp; AMBULANCE</w:t>
      </w:r>
      <w:r w:rsidRPr="00194F5F">
        <w:rPr>
          <w:sz w:val="17"/>
          <w:szCs w:val="17"/>
        </w:rPr>
        <w:t xml:space="preserve">: </w:t>
      </w:r>
      <w:r w:rsidR="000C6987" w:rsidRPr="00194F5F">
        <w:rPr>
          <w:sz w:val="17"/>
          <w:szCs w:val="17"/>
        </w:rPr>
        <w:t>Both assisting with the Summer Reading programs.</w:t>
      </w:r>
      <w:r w:rsidR="00194F5F">
        <w:rPr>
          <w:sz w:val="17"/>
          <w:szCs w:val="17"/>
        </w:rPr>
        <w:t xml:space="preserve"> </w:t>
      </w:r>
    </w:p>
    <w:p w14:paraId="4B031CA5" w14:textId="639B98B4" w:rsidR="00FB5E04" w:rsidRPr="00194F5F" w:rsidRDefault="00D55BE0" w:rsidP="009474CD">
      <w:pPr>
        <w:rPr>
          <w:sz w:val="17"/>
          <w:szCs w:val="17"/>
        </w:rPr>
      </w:pPr>
      <w:r w:rsidRPr="00194F5F">
        <w:rPr>
          <w:sz w:val="17"/>
          <w:szCs w:val="17"/>
        </w:rPr>
        <w:t>No comments from the public</w:t>
      </w:r>
    </w:p>
    <w:p w14:paraId="6B59EFE0" w14:textId="4EBC573E" w:rsidR="00FB5E04" w:rsidRPr="00194F5F" w:rsidRDefault="003F2097" w:rsidP="009474CD">
      <w:pPr>
        <w:rPr>
          <w:sz w:val="17"/>
          <w:szCs w:val="17"/>
        </w:rPr>
      </w:pPr>
      <w:r w:rsidRPr="00194F5F">
        <w:rPr>
          <w:sz w:val="17"/>
          <w:szCs w:val="17"/>
        </w:rPr>
        <w:t>Hoover</w:t>
      </w:r>
      <w:r w:rsidR="00FB5E04" w:rsidRPr="00194F5F">
        <w:rPr>
          <w:sz w:val="17"/>
          <w:szCs w:val="17"/>
        </w:rPr>
        <w:t xml:space="preserve"> made a motion to adjourn at </w:t>
      </w:r>
      <w:r w:rsidRPr="00194F5F">
        <w:rPr>
          <w:sz w:val="17"/>
          <w:szCs w:val="17"/>
        </w:rPr>
        <w:t>7</w:t>
      </w:r>
      <w:r w:rsidR="00FB5E04" w:rsidRPr="00194F5F">
        <w:rPr>
          <w:sz w:val="17"/>
          <w:szCs w:val="17"/>
        </w:rPr>
        <w:t>:</w:t>
      </w:r>
      <w:r w:rsidR="000C6987" w:rsidRPr="00194F5F">
        <w:rPr>
          <w:sz w:val="17"/>
          <w:szCs w:val="17"/>
        </w:rPr>
        <w:t>50</w:t>
      </w:r>
      <w:r w:rsidR="00FB5E04" w:rsidRPr="00194F5F">
        <w:rPr>
          <w:sz w:val="17"/>
          <w:szCs w:val="17"/>
        </w:rPr>
        <w:t xml:space="preserve"> p.m., Seconded by </w:t>
      </w:r>
      <w:r w:rsidR="000C6987" w:rsidRPr="00194F5F">
        <w:rPr>
          <w:sz w:val="17"/>
          <w:szCs w:val="17"/>
        </w:rPr>
        <w:t>Kipfer</w:t>
      </w:r>
      <w:r w:rsidR="00FB5E04" w:rsidRPr="00194F5F">
        <w:rPr>
          <w:sz w:val="17"/>
          <w:szCs w:val="17"/>
        </w:rPr>
        <w:t>. All ayes. Motion carried</w:t>
      </w:r>
      <w:r w:rsidR="0055591E" w:rsidRPr="00194F5F">
        <w:rPr>
          <w:sz w:val="17"/>
          <w:szCs w:val="17"/>
        </w:rPr>
        <w:t xml:space="preserve">. </w:t>
      </w:r>
      <w:r w:rsidR="00FB5E04" w:rsidRPr="00194F5F">
        <w:rPr>
          <w:sz w:val="17"/>
          <w:szCs w:val="17"/>
        </w:rPr>
        <w:t xml:space="preserve">Next </w:t>
      </w:r>
      <w:r w:rsidR="00BF5E4D" w:rsidRPr="00194F5F">
        <w:rPr>
          <w:sz w:val="17"/>
          <w:szCs w:val="17"/>
        </w:rPr>
        <w:t xml:space="preserve">Regular Meeting scheduled for </w:t>
      </w:r>
      <w:r w:rsidR="000C6987" w:rsidRPr="00194F5F">
        <w:rPr>
          <w:sz w:val="17"/>
          <w:szCs w:val="17"/>
        </w:rPr>
        <w:t>July</w:t>
      </w:r>
      <w:r w:rsidR="00BF5E4D" w:rsidRPr="00194F5F">
        <w:rPr>
          <w:sz w:val="17"/>
          <w:szCs w:val="17"/>
        </w:rPr>
        <w:t xml:space="preserve"> 1</w:t>
      </w:r>
      <w:r w:rsidR="000C6987" w:rsidRPr="00194F5F">
        <w:rPr>
          <w:sz w:val="17"/>
          <w:szCs w:val="17"/>
        </w:rPr>
        <w:t>2</w:t>
      </w:r>
      <w:r w:rsidR="00BF5E4D" w:rsidRPr="00194F5F">
        <w:rPr>
          <w:sz w:val="17"/>
          <w:szCs w:val="17"/>
          <w:vertAlign w:val="superscript"/>
        </w:rPr>
        <w:t>th</w:t>
      </w:r>
      <w:r w:rsidR="00BF5E4D" w:rsidRPr="00194F5F">
        <w:rPr>
          <w:sz w:val="17"/>
          <w:szCs w:val="17"/>
        </w:rPr>
        <w:t xml:space="preserve"> at 6:30 p.m.</w:t>
      </w:r>
    </w:p>
    <w:p w14:paraId="2CF913D1" w14:textId="6A79FCCF" w:rsidR="00BF5E4D" w:rsidRPr="00194F5F" w:rsidRDefault="00BF5E4D" w:rsidP="009474CD">
      <w:pPr>
        <w:rPr>
          <w:sz w:val="17"/>
          <w:szCs w:val="17"/>
        </w:rPr>
      </w:pPr>
    </w:p>
    <w:p w14:paraId="64E480C4" w14:textId="2D2CCACD" w:rsidR="00BF5E4D" w:rsidRPr="00194F5F" w:rsidRDefault="00BF5E4D" w:rsidP="009474CD">
      <w:pPr>
        <w:rPr>
          <w:sz w:val="17"/>
          <w:szCs w:val="17"/>
        </w:rPr>
      </w:pPr>
    </w:p>
    <w:p w14:paraId="2A6CEE05" w14:textId="2FF3FD99" w:rsidR="00BF5E4D" w:rsidRPr="00194F5F" w:rsidRDefault="00BF5E4D" w:rsidP="009474CD">
      <w:pPr>
        <w:rPr>
          <w:sz w:val="17"/>
          <w:szCs w:val="17"/>
        </w:rPr>
      </w:pPr>
    </w:p>
    <w:p w14:paraId="0E768186" w14:textId="44766D72" w:rsidR="00BF5E4D" w:rsidRPr="00194F5F" w:rsidRDefault="00BF5E4D" w:rsidP="00BF5E4D">
      <w:pPr>
        <w:rPr>
          <w:sz w:val="17"/>
          <w:szCs w:val="17"/>
        </w:rPr>
      </w:pP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  <w:t>______________________________________________</w:t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  <w:t>Lowell Johnson-Mayor</w:t>
      </w:r>
    </w:p>
    <w:p w14:paraId="6955123D" w14:textId="26C38246" w:rsidR="00BF5E4D" w:rsidRPr="00194F5F" w:rsidRDefault="00BF5E4D" w:rsidP="009474CD">
      <w:pPr>
        <w:rPr>
          <w:sz w:val="17"/>
          <w:szCs w:val="17"/>
        </w:rPr>
      </w:pPr>
      <w:r w:rsidRPr="00194F5F">
        <w:rPr>
          <w:sz w:val="17"/>
          <w:szCs w:val="17"/>
        </w:rPr>
        <w:t>__________________________________________</w:t>
      </w:r>
    </w:p>
    <w:p w14:paraId="14149988" w14:textId="2A99C32A" w:rsidR="00BF5E4D" w:rsidRPr="00194F5F" w:rsidRDefault="00BF5E4D" w:rsidP="009474CD">
      <w:pPr>
        <w:rPr>
          <w:sz w:val="17"/>
          <w:szCs w:val="17"/>
        </w:rPr>
      </w:pPr>
      <w:r w:rsidRPr="00194F5F">
        <w:rPr>
          <w:sz w:val="17"/>
          <w:szCs w:val="17"/>
        </w:rPr>
        <w:t>Attest: Melissa Ubben-City Clerk</w:t>
      </w:r>
    </w:p>
    <w:p w14:paraId="72081F6B" w14:textId="77777777" w:rsidR="009474CD" w:rsidRPr="00194F5F" w:rsidRDefault="009474CD" w:rsidP="009474CD">
      <w:pPr>
        <w:rPr>
          <w:b/>
          <w:bCs/>
          <w:sz w:val="18"/>
          <w:szCs w:val="18"/>
        </w:rPr>
      </w:pPr>
    </w:p>
    <w:p w14:paraId="19CAD97E" w14:textId="77777777" w:rsidR="009474CD" w:rsidRPr="00194F5F" w:rsidRDefault="009474CD">
      <w:pPr>
        <w:rPr>
          <w:b/>
          <w:bCs/>
          <w:sz w:val="18"/>
          <w:szCs w:val="18"/>
        </w:rPr>
      </w:pPr>
    </w:p>
    <w:p w14:paraId="3EB0FF08" w14:textId="77777777" w:rsidR="00DA04F2" w:rsidRPr="00194F5F" w:rsidRDefault="00DA04F2">
      <w:pPr>
        <w:rPr>
          <w:sz w:val="18"/>
          <w:szCs w:val="18"/>
        </w:rPr>
      </w:pPr>
    </w:p>
    <w:sectPr w:rsidR="00DA04F2" w:rsidRPr="00194F5F" w:rsidSect="00E93A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30"/>
    <w:rsid w:val="000102AD"/>
    <w:rsid w:val="00045906"/>
    <w:rsid w:val="000C26B6"/>
    <w:rsid w:val="000C6987"/>
    <w:rsid w:val="000E45DA"/>
    <w:rsid w:val="0017032D"/>
    <w:rsid w:val="00194F5F"/>
    <w:rsid w:val="00270A60"/>
    <w:rsid w:val="002755B0"/>
    <w:rsid w:val="002C3E41"/>
    <w:rsid w:val="00354308"/>
    <w:rsid w:val="003553DE"/>
    <w:rsid w:val="003975A0"/>
    <w:rsid w:val="003A5933"/>
    <w:rsid w:val="003C471E"/>
    <w:rsid w:val="003F2097"/>
    <w:rsid w:val="00477E77"/>
    <w:rsid w:val="004856B6"/>
    <w:rsid w:val="0049061C"/>
    <w:rsid w:val="004E6491"/>
    <w:rsid w:val="00516A5F"/>
    <w:rsid w:val="00543690"/>
    <w:rsid w:val="0055591E"/>
    <w:rsid w:val="006169B9"/>
    <w:rsid w:val="006543E3"/>
    <w:rsid w:val="00693FEE"/>
    <w:rsid w:val="006B0C1D"/>
    <w:rsid w:val="0072752F"/>
    <w:rsid w:val="007436C2"/>
    <w:rsid w:val="007C076D"/>
    <w:rsid w:val="00854A68"/>
    <w:rsid w:val="008558D4"/>
    <w:rsid w:val="00870AF7"/>
    <w:rsid w:val="008A1743"/>
    <w:rsid w:val="00920639"/>
    <w:rsid w:val="00942A08"/>
    <w:rsid w:val="0094690B"/>
    <w:rsid w:val="009474CD"/>
    <w:rsid w:val="009B4DE8"/>
    <w:rsid w:val="00A66230"/>
    <w:rsid w:val="00A94DF0"/>
    <w:rsid w:val="00B156C1"/>
    <w:rsid w:val="00B15F6F"/>
    <w:rsid w:val="00BB74DF"/>
    <w:rsid w:val="00BF5E4D"/>
    <w:rsid w:val="00C01740"/>
    <w:rsid w:val="00CA1979"/>
    <w:rsid w:val="00CE70E2"/>
    <w:rsid w:val="00CF0895"/>
    <w:rsid w:val="00D07FCF"/>
    <w:rsid w:val="00D179B4"/>
    <w:rsid w:val="00D55BE0"/>
    <w:rsid w:val="00DA01DE"/>
    <w:rsid w:val="00DA04F2"/>
    <w:rsid w:val="00DF69BE"/>
    <w:rsid w:val="00E40A94"/>
    <w:rsid w:val="00E47385"/>
    <w:rsid w:val="00E93A30"/>
    <w:rsid w:val="00EE1F4E"/>
    <w:rsid w:val="00F353F4"/>
    <w:rsid w:val="00F75ED6"/>
    <w:rsid w:val="00FB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61E0"/>
  <w15:chartTrackingRefBased/>
  <w15:docId w15:val="{26E81D06-D703-45F8-AAAA-665E7B7B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5490</TotalTime>
  <Pages>3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Gilmore City</dc:creator>
  <cp:keywords/>
  <dc:description/>
  <cp:lastModifiedBy>City of Gilmore City</cp:lastModifiedBy>
  <cp:revision>15</cp:revision>
  <cp:lastPrinted>2021-06-21T17:54:00Z</cp:lastPrinted>
  <dcterms:created xsi:type="dcterms:W3CDTF">2021-06-15T19:18:00Z</dcterms:created>
  <dcterms:modified xsi:type="dcterms:W3CDTF">2021-06-24T15:44:00Z</dcterms:modified>
</cp:coreProperties>
</file>